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7" w:line="280" w:lineRule="exact"/>
        <w:ind w:left="0" w:right="6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148.95pt;width:510.25pt;height:113.75pt;z-index:-125829376;mso-wrap-distance-left:5.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1036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12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Согласования условий поставки толстолистового проката из коррозионностойкой, жаропрочной и жаростойкой стали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(взамен протокола 803)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93" w:line="280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введения 12 октября 2000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протокол распространяется на изготовление толстолистового проката из коррозионностойких, жаропрочных и жаростойких сталей по ГОСТ 7350-77 со следующими изменениями:</w:t>
      </w:r>
    </w:p>
    <w:p>
      <w:pPr>
        <w:pStyle w:val="Style3"/>
        <w:numPr>
          <w:ilvl w:val="0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изготовляется в горячекатаном состоянии без термической обработки и травления.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2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изготовителя с потребителем прокат толщиной до 50 мм допускается изготовлять в термически обработанном состоянии. Режим термической обработки определяет изготовитель. Допускается проводить термообработку с тепла прокатного нагрева.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заказе термообработанного проката в спецификации указывают «ТО».</w:t>
      </w:r>
    </w:p>
    <w:p>
      <w:pPr>
        <w:pStyle w:val="Style3"/>
        <w:numPr>
          <w:ilvl w:val="0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изготовляется без обрезки кромок и торцов. Допускается сужение проката по ширине на 100 мм, на длине до 500 мм с торцов. Длину проката определяют по длине раската минус 150...200 мм от впадины необрезного торца.</w:t>
      </w:r>
    </w:p>
    <w:p>
      <w:pPr>
        <w:pStyle w:val="Style3"/>
        <w:numPr>
          <w:ilvl w:val="0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Отклонения от плоскостности на 1 метр длины проката не должно превышать 30 мм. На термически обработанном прокате неплоскостность не нормируется.</w:t>
      </w:r>
    </w:p>
    <w:p>
      <w:pPr>
        <w:pStyle w:val="Style3"/>
        <w:numPr>
          <w:ilvl w:val="0"/>
          <w:numId w:val="1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20" w:right="0" w:hanging="220"/>
        <w:sectPr>
          <w:footnotePr>
            <w:pos w:val="pageBottom"/>
            <w:numFmt w:val="decimal"/>
            <w:numRestart w:val="continuous"/>
          </w:footnotePr>
          <w:pgSz w:w="11900" w:h="16840"/>
          <w:pgMar w:top="1205" w:left="1497" w:right="1106" w:bottom="120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проката и предельные отклонения должны соответствовать указанным в таблице 1.</w:t>
      </w:r>
    </w:p>
    <w:p>
      <w:pPr>
        <w:pStyle w:val="Style5"/>
        <w:framePr w:w="952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left"/>
      </w:tblPr>
      <w:tblGrid>
        <w:gridCol w:w="1596"/>
        <w:gridCol w:w="1256"/>
        <w:gridCol w:w="1261"/>
        <w:gridCol w:w="1799"/>
        <w:gridCol w:w="1799"/>
        <w:gridCol w:w="1817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размеры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предельные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отклонения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мм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толщина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ширина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длина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толщине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ширине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длине</w:t>
            </w:r>
          </w:p>
        </w:tc>
      </w:tr>
      <w:tr>
        <w:trPr>
          <w:trHeight w:val="98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св.20 до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7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7"/>
              </w:rPr>
              <w:t>3000</w:t>
            </w:r>
          </w:p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7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7"/>
              </w:rPr>
              <w:t>ГОСТ</w:t>
            </w:r>
          </w:p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7"/>
              </w:rPr>
              <w:t>19903-74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+100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7" w:lineRule="exact"/>
              <w:ind w:left="0" w:right="0" w:firstLine="0"/>
            </w:pPr>
            <w:r>
              <w:rPr>
                <w:rStyle w:val="CharStyle7"/>
              </w:rPr>
              <w:t>не нормиру</w:t>
              <w:t>ется</w:t>
            </w:r>
          </w:p>
        </w:tc>
      </w:tr>
    </w:tbl>
    <w:p>
      <w:pPr>
        <w:framePr w:w="952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480" w:after="0" w:line="322" w:lineRule="exact"/>
        <w:ind w:left="2140" w:right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 1. Предельные отклонения по толщине проката для толщины св. 60 мм шириной до 1200 мм вкл. должны соответствовать столбцу «св.1200 до 1500» таблицы 4 ГОСТ 19903-74.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1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Допускается изготовлять прокат другими размерами, согласованными спецификацией.</w:t>
      </w:r>
    </w:p>
    <w:p>
      <w:pPr>
        <w:pStyle w:val="Style3"/>
        <w:numPr>
          <w:ilvl w:val="0"/>
          <w:numId w:val="1"/>
        </w:numPr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размерам прокат изготовляется</w:t>
      </w:r>
    </w:p>
    <w:p>
      <w:pPr>
        <w:pStyle w:val="Style3"/>
        <w:numPr>
          <w:ilvl w:val="0"/>
          <w:numId w:val="3"/>
        </w:numPr>
        <w:tabs>
          <w:tab w:leader="none" w:pos="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размеров по толщине в пределах, указанных в таблице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(форма II)</w:t>
      </w:r>
    </w:p>
    <w:p>
      <w:pPr>
        <w:pStyle w:val="Style3"/>
        <w:numPr>
          <w:ilvl w:val="0"/>
          <w:numId w:val="3"/>
        </w:numPr>
        <w:tabs>
          <w:tab w:leader="none" w:pos="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96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указанием размеров по толщине, а шириной и длиной пределами равными: 300 мм по ширине и 2000 мм по длине, в пределах, указанных в таблице 1. По согласованию изготовителя с потребителем допускаются другие пределы по ширине и длине (условно форма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Y)</w:t>
      </w:r>
    </w:p>
    <w:p>
      <w:pPr>
        <w:pStyle w:val="Style3"/>
        <w:numPr>
          <w:ilvl w:val="0"/>
          <w:numId w:val="1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96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термически обработанного проката толщиной 28 мм включительно должны соответствовать нормам, указанным в таблице 2 ГОСТ 7350-77. Прокат толщиной свыше 28 мм контролю механических свойств не подвергается.</w:t>
      </w:r>
    </w:p>
    <w:p>
      <w:pPr>
        <w:pStyle w:val="Style3"/>
        <w:numPr>
          <w:ilvl w:val="0"/>
          <w:numId w:val="5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изготовляется с фактическим состоянием поверхности.</w:t>
      </w:r>
    </w:p>
    <w:p>
      <w:pPr>
        <w:pStyle w:val="Style3"/>
        <w:numPr>
          <w:ilvl w:val="0"/>
          <w:numId w:val="5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96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Склонность к межкристаллитной коррозии определяют на термообработанном прокате толщиной до 28 мм вкл.</w:t>
      </w:r>
    </w:p>
    <w:p>
      <w:pPr>
        <w:pStyle w:val="Style3"/>
        <w:numPr>
          <w:ilvl w:val="0"/>
          <w:numId w:val="5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6" w:line="322" w:lineRule="exact"/>
        <w:ind w:left="5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Макроструктура проката не контролируется и не гарантируется.</w:t>
      </w:r>
    </w:p>
    <w:p>
      <w:pPr>
        <w:framePr w:h="173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10pt;height:8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41" w:left="1375" w:right="179" w:bottom="114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Table caption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Body text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center"/>
      <w:spacing w:after="420" w:line="0" w:lineRule="exact"/>
      <w:ind w:hanging="19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Table caption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Love</dc:creator>
  <cp:keywords/>
</cp:coreProperties>
</file>